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03A2" w14:textId="77777777" w:rsidR="008F49EE" w:rsidRPr="0030073E" w:rsidRDefault="008F49EE" w:rsidP="0030073E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  <w:r w:rsidRPr="0030073E">
        <w:rPr>
          <w:rFonts w:cs="Arial"/>
          <w:b/>
          <w:szCs w:val="22"/>
          <w:u w:val="single"/>
        </w:rPr>
        <w:t>NOTA INFORMATIVA</w:t>
      </w:r>
    </w:p>
    <w:p w14:paraId="61BF37EA" w14:textId="77777777" w:rsidR="005A5E9E" w:rsidRPr="0030073E" w:rsidRDefault="005A5E9E" w:rsidP="005A5E9E">
      <w:pPr>
        <w:jc w:val="both"/>
        <w:rPr>
          <w:rFonts w:cs="Arial"/>
          <w:b/>
          <w:szCs w:val="22"/>
        </w:rPr>
      </w:pPr>
    </w:p>
    <w:p w14:paraId="7FD0F295" w14:textId="77777777" w:rsidR="008F49EE" w:rsidRPr="0030073E" w:rsidRDefault="008F49EE" w:rsidP="005A5E9E">
      <w:pPr>
        <w:jc w:val="both"/>
        <w:rPr>
          <w:rFonts w:cs="Arial"/>
          <w:b/>
          <w:szCs w:val="22"/>
        </w:rPr>
      </w:pPr>
      <w:r w:rsidRPr="0030073E">
        <w:rPr>
          <w:rFonts w:cs="Arial"/>
          <w:b/>
          <w:szCs w:val="22"/>
        </w:rPr>
        <w:t>Venda en establiments de productes diferents dels autoritzats pel RD 463/2020, de 14 de març, pel qual es declara l’estat d’alarma per a la gestió de la situació de crisi sanitària causada pel COVID-19</w:t>
      </w:r>
    </w:p>
    <w:p w14:paraId="0DF73186" w14:textId="77777777" w:rsidR="008F49EE" w:rsidRPr="0030073E" w:rsidRDefault="008F49EE" w:rsidP="005A5E9E">
      <w:pPr>
        <w:jc w:val="both"/>
        <w:rPr>
          <w:rFonts w:cs="Arial"/>
          <w:szCs w:val="22"/>
        </w:rPr>
      </w:pPr>
    </w:p>
    <w:p w14:paraId="5F338AAA" w14:textId="77777777" w:rsidR="008F49EE" w:rsidRPr="0030073E" w:rsidRDefault="008F49EE" w:rsidP="005A5E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0073E">
        <w:rPr>
          <w:rStyle w:val="normaltextrun"/>
          <w:rFonts w:ascii="Arial" w:hAnsi="Arial" w:cs="Arial"/>
          <w:sz w:val="22"/>
          <w:szCs w:val="22"/>
        </w:rPr>
        <w:t>El Reial Decret 463/2020, de 14 de març, pel qual es declara l’estat d’alarma per a la gestió de la situació de crisi sanitària causada pel COVID-19,</w:t>
      </w:r>
      <w:r w:rsidR="0030073E" w:rsidRPr="0030073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0073E">
        <w:rPr>
          <w:rStyle w:val="normaltextrun"/>
          <w:rFonts w:ascii="Arial" w:hAnsi="Arial" w:cs="Arial"/>
          <w:sz w:val="22"/>
          <w:szCs w:val="22"/>
        </w:rPr>
        <w:t>en el seu article 10.1 decreta la suspensió de l’obertura al públic dels locals i dels establiments de comerç minorista</w:t>
      </w:r>
      <w:r w:rsidR="0030073E" w:rsidRPr="0030073E">
        <w:rPr>
          <w:rStyle w:val="normaltextrun"/>
          <w:rFonts w:ascii="Arial" w:hAnsi="Arial" w:cs="Arial"/>
          <w:sz w:val="22"/>
          <w:szCs w:val="22"/>
        </w:rPr>
        <w:t>,</w:t>
      </w:r>
      <w:r w:rsidRPr="0030073E">
        <w:rPr>
          <w:rStyle w:val="normaltextrun"/>
          <w:rFonts w:ascii="Arial" w:hAnsi="Arial" w:cs="Arial"/>
          <w:sz w:val="22"/>
          <w:szCs w:val="22"/>
        </w:rPr>
        <w:t> a excepció dels establiments comercials minoristes d’alimentació, begudes, productes i bens de primera necessitat, farmacèutics, sanitaris, centres o oficines veterinàries, òptiques i productes ortopèdics, productes higiènics, premsa i papereria, combustible per a l’automoció, estancs equips tecnològics i de telecomunicacions, aliments per animals de companyia, comerç per internet, telefònic o correspondència, tintoreries, bugaderies i l’exercici professional de l’activitat de perruqueria a domicili.</w:t>
      </w:r>
      <w:r w:rsidR="0030073E" w:rsidRPr="0030073E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575B834F" w14:textId="77777777" w:rsidR="008F49EE" w:rsidRPr="0030073E" w:rsidRDefault="008F49EE" w:rsidP="005A5E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CC94896" w14:textId="77777777" w:rsidR="008F49EE" w:rsidRPr="0030073E" w:rsidRDefault="008F49EE" w:rsidP="005A5E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sz w:val="22"/>
          <w:szCs w:val="22"/>
        </w:rPr>
      </w:pPr>
      <w:r w:rsidRPr="0030073E">
        <w:rPr>
          <w:rStyle w:val="eop"/>
          <w:rFonts w:ascii="Arial" w:hAnsi="Arial" w:cs="Arial"/>
          <w:sz w:val="22"/>
          <w:szCs w:val="22"/>
        </w:rPr>
        <w:t>Així mateix</w:t>
      </w:r>
      <w:r w:rsidR="0030073E">
        <w:rPr>
          <w:rStyle w:val="eop"/>
          <w:rFonts w:ascii="Arial" w:hAnsi="Arial" w:cs="Arial"/>
          <w:sz w:val="22"/>
          <w:szCs w:val="22"/>
        </w:rPr>
        <w:t>,</w:t>
      </w:r>
      <w:r w:rsidRPr="0030073E">
        <w:rPr>
          <w:rStyle w:val="eop"/>
          <w:rFonts w:ascii="Arial" w:hAnsi="Arial" w:cs="Arial"/>
          <w:sz w:val="22"/>
          <w:szCs w:val="22"/>
        </w:rPr>
        <w:t xml:space="preserve"> en el punt 2 de l’esmentat article</w:t>
      </w:r>
      <w:r w:rsidR="0030073E">
        <w:rPr>
          <w:rStyle w:val="eop"/>
          <w:rFonts w:ascii="Arial" w:hAnsi="Arial" w:cs="Arial"/>
          <w:sz w:val="22"/>
          <w:szCs w:val="22"/>
        </w:rPr>
        <w:t>,</w:t>
      </w:r>
      <w:r w:rsidRPr="0030073E">
        <w:rPr>
          <w:rStyle w:val="eop"/>
          <w:rFonts w:ascii="Arial" w:hAnsi="Arial" w:cs="Arial"/>
          <w:sz w:val="22"/>
          <w:szCs w:val="22"/>
        </w:rPr>
        <w:t xml:space="preserve"> </w:t>
      </w:r>
      <w:r w:rsidR="0030073E">
        <w:rPr>
          <w:rStyle w:val="eop"/>
          <w:rFonts w:ascii="Arial" w:hAnsi="Arial" w:cs="Arial"/>
          <w:sz w:val="22"/>
          <w:szCs w:val="22"/>
        </w:rPr>
        <w:t>s’</w:t>
      </w:r>
      <w:r w:rsidRPr="0030073E">
        <w:rPr>
          <w:rStyle w:val="eop"/>
          <w:rFonts w:ascii="Arial" w:hAnsi="Arial" w:cs="Arial"/>
          <w:sz w:val="22"/>
          <w:szCs w:val="22"/>
        </w:rPr>
        <w:t xml:space="preserve">estableix que els consumidors només podran romandre en els establiments comercials que estigui permesa l’obertura el temps estrictament necessari per a que els consumidors puguin </w:t>
      </w:r>
      <w:r w:rsidRPr="0030073E">
        <w:rPr>
          <w:rStyle w:val="eop"/>
          <w:rFonts w:ascii="Arial" w:hAnsi="Arial" w:cs="Arial"/>
          <w:b/>
          <w:sz w:val="22"/>
          <w:szCs w:val="22"/>
        </w:rPr>
        <w:t>realitzar l’adquisició d’aliments i productes de primera necessitat.</w:t>
      </w:r>
    </w:p>
    <w:p w14:paraId="00F28900" w14:textId="77777777" w:rsidR="008F49EE" w:rsidRPr="0030073E" w:rsidRDefault="008F49EE" w:rsidP="005A5E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sz w:val="22"/>
          <w:szCs w:val="22"/>
        </w:rPr>
      </w:pPr>
    </w:p>
    <w:p w14:paraId="737E64B1" w14:textId="77777777" w:rsidR="008F49EE" w:rsidRPr="0030073E" w:rsidRDefault="008F49EE" w:rsidP="005A5E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0073E">
        <w:rPr>
          <w:rStyle w:val="eop"/>
          <w:rFonts w:ascii="Arial" w:hAnsi="Arial" w:cs="Arial"/>
          <w:sz w:val="22"/>
          <w:szCs w:val="22"/>
        </w:rPr>
        <w:t>Conseqüentment</w:t>
      </w:r>
      <w:r w:rsidR="0030073E">
        <w:rPr>
          <w:rStyle w:val="eop"/>
          <w:rFonts w:ascii="Arial" w:hAnsi="Arial" w:cs="Arial"/>
          <w:sz w:val="22"/>
          <w:szCs w:val="22"/>
        </w:rPr>
        <w:t>,</w:t>
      </w:r>
      <w:r w:rsidRPr="0030073E">
        <w:rPr>
          <w:rStyle w:val="eop"/>
          <w:rFonts w:ascii="Arial" w:hAnsi="Arial" w:cs="Arial"/>
          <w:sz w:val="22"/>
          <w:szCs w:val="22"/>
        </w:rPr>
        <w:t xml:space="preserve"> només es poden comercialitzar en establiments oberts al públic els produ</w:t>
      </w:r>
      <w:r w:rsidR="0030073E">
        <w:rPr>
          <w:rStyle w:val="eop"/>
          <w:rFonts w:ascii="Arial" w:hAnsi="Arial" w:cs="Arial"/>
          <w:sz w:val="22"/>
          <w:szCs w:val="22"/>
        </w:rPr>
        <w:t>ctes que estableix l’article 10.</w:t>
      </w:r>
      <w:r w:rsidRPr="0030073E">
        <w:rPr>
          <w:rStyle w:val="eop"/>
          <w:rFonts w:ascii="Arial" w:hAnsi="Arial" w:cs="Arial"/>
          <w:sz w:val="22"/>
          <w:szCs w:val="22"/>
        </w:rPr>
        <w:t xml:space="preserve"> </w:t>
      </w:r>
      <w:r w:rsidR="0030073E">
        <w:rPr>
          <w:rStyle w:val="eop"/>
          <w:rFonts w:ascii="Arial" w:hAnsi="Arial" w:cs="Arial"/>
          <w:sz w:val="22"/>
          <w:szCs w:val="22"/>
        </w:rPr>
        <w:t>P</w:t>
      </w:r>
      <w:r w:rsidRPr="0030073E">
        <w:rPr>
          <w:rStyle w:val="eop"/>
          <w:rFonts w:ascii="Arial" w:hAnsi="Arial" w:cs="Arial"/>
          <w:sz w:val="22"/>
          <w:szCs w:val="22"/>
        </w:rPr>
        <w:t>er tant</w:t>
      </w:r>
      <w:r w:rsidR="0030073E">
        <w:rPr>
          <w:rStyle w:val="eop"/>
          <w:rFonts w:ascii="Arial" w:hAnsi="Arial" w:cs="Arial"/>
          <w:sz w:val="22"/>
          <w:szCs w:val="22"/>
        </w:rPr>
        <w:t>,</w:t>
      </w:r>
      <w:r w:rsidRPr="0030073E">
        <w:rPr>
          <w:rStyle w:val="eop"/>
          <w:rFonts w:ascii="Arial" w:hAnsi="Arial" w:cs="Arial"/>
          <w:sz w:val="22"/>
          <w:szCs w:val="22"/>
        </w:rPr>
        <w:t xml:space="preserve"> tots aquells establiments que venguin productes no permesos han de romandre tancats, i aquells que tinguin autoritzada l’obertura per vendre productes permesos només podran vendre aquests</w:t>
      </w:r>
      <w:r w:rsidR="0030073E">
        <w:rPr>
          <w:rStyle w:val="eop"/>
          <w:rFonts w:ascii="Arial" w:hAnsi="Arial" w:cs="Arial"/>
          <w:sz w:val="22"/>
          <w:szCs w:val="22"/>
        </w:rPr>
        <w:t>,</w:t>
      </w:r>
      <w:r w:rsidRPr="0030073E">
        <w:rPr>
          <w:rStyle w:val="eop"/>
          <w:rFonts w:ascii="Arial" w:hAnsi="Arial" w:cs="Arial"/>
          <w:sz w:val="22"/>
          <w:szCs w:val="22"/>
        </w:rPr>
        <w:t xml:space="preserve"> quedant prohibida la venda de qualsevol altre producte no inclòs en els referits en l’article 10 del RD 463/2020, de 14 de març. </w:t>
      </w:r>
    </w:p>
    <w:p w14:paraId="52E9D422" w14:textId="77777777" w:rsidR="008F49EE" w:rsidRPr="0030073E" w:rsidRDefault="008F49EE" w:rsidP="005A5E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F7C0F10" w14:textId="77777777" w:rsidR="008F49EE" w:rsidRPr="0030073E" w:rsidRDefault="008F49EE" w:rsidP="005A5E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0073E">
        <w:rPr>
          <w:rStyle w:val="eop"/>
          <w:rFonts w:ascii="Arial" w:hAnsi="Arial" w:cs="Arial"/>
          <w:sz w:val="22"/>
          <w:szCs w:val="22"/>
        </w:rPr>
        <w:t>A tall d’exemple, els establiments polivalents (hipermercats, grans supermercats etc.</w:t>
      </w:r>
      <w:r w:rsidR="0030073E">
        <w:rPr>
          <w:rStyle w:val="eop"/>
          <w:rFonts w:ascii="Arial" w:hAnsi="Arial" w:cs="Arial"/>
          <w:sz w:val="22"/>
          <w:szCs w:val="22"/>
        </w:rPr>
        <w:t xml:space="preserve">..), </w:t>
      </w:r>
      <w:r w:rsidRPr="0030073E">
        <w:rPr>
          <w:rStyle w:val="eop"/>
          <w:rFonts w:ascii="Arial" w:hAnsi="Arial" w:cs="Arial"/>
          <w:sz w:val="22"/>
          <w:szCs w:val="22"/>
        </w:rPr>
        <w:t xml:space="preserve">han d’aïllar la venda dels productes permesos per l’article 10.1 del RD 463/2020, de 14 de març, de la resta de l’oferta de l’establiment, </w:t>
      </w:r>
      <w:r w:rsidRPr="0030073E">
        <w:rPr>
          <w:rStyle w:val="eop"/>
          <w:rFonts w:ascii="Arial" w:hAnsi="Arial" w:cs="Arial"/>
          <w:b/>
          <w:sz w:val="22"/>
          <w:szCs w:val="22"/>
        </w:rPr>
        <w:t xml:space="preserve">com productes de jardineria, flors, plantes, llibres, ferreteria, equipament de la persona, equipament de la llar, etc.. </w:t>
      </w:r>
      <w:r w:rsidR="0030073E">
        <w:rPr>
          <w:rStyle w:val="eop"/>
          <w:rFonts w:ascii="Arial" w:hAnsi="Arial" w:cs="Arial"/>
          <w:sz w:val="22"/>
          <w:szCs w:val="22"/>
        </w:rPr>
        <w:t>A</w:t>
      </w:r>
      <w:r w:rsidRPr="0030073E">
        <w:rPr>
          <w:rStyle w:val="eop"/>
          <w:rFonts w:ascii="Arial" w:hAnsi="Arial" w:cs="Arial"/>
          <w:sz w:val="22"/>
          <w:szCs w:val="22"/>
        </w:rPr>
        <w:t>quests productes no podran posar-los a la venda</w:t>
      </w:r>
      <w:r w:rsidR="0030073E">
        <w:rPr>
          <w:rStyle w:val="eop"/>
          <w:rFonts w:ascii="Arial" w:hAnsi="Arial" w:cs="Arial"/>
          <w:sz w:val="22"/>
          <w:szCs w:val="22"/>
        </w:rPr>
        <w:t>,</w:t>
      </w:r>
      <w:r w:rsidRPr="0030073E">
        <w:rPr>
          <w:rStyle w:val="eop"/>
          <w:rFonts w:ascii="Arial" w:hAnsi="Arial" w:cs="Arial"/>
          <w:sz w:val="22"/>
          <w:szCs w:val="22"/>
        </w:rPr>
        <w:t xml:space="preserve"> ni subministrar-los als consumidors en l’establiment comercial. </w:t>
      </w:r>
    </w:p>
    <w:p w14:paraId="055ADC8A" w14:textId="77777777" w:rsidR="008F49EE" w:rsidRPr="0030073E" w:rsidRDefault="008F49EE" w:rsidP="005A5E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9CB5A33" w14:textId="77777777" w:rsidR="008F49EE" w:rsidRPr="0030073E" w:rsidRDefault="008F49EE" w:rsidP="005A5E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0073E">
        <w:rPr>
          <w:rStyle w:val="eop"/>
          <w:rFonts w:ascii="Arial" w:hAnsi="Arial" w:cs="Arial"/>
          <w:sz w:val="22"/>
          <w:szCs w:val="22"/>
        </w:rPr>
        <w:t xml:space="preserve">Sense perjudici que es pugui fer la </w:t>
      </w:r>
      <w:r w:rsidRPr="0030073E">
        <w:rPr>
          <w:rStyle w:val="eop"/>
          <w:rFonts w:ascii="Arial" w:hAnsi="Arial" w:cs="Arial"/>
          <w:b/>
          <w:sz w:val="22"/>
          <w:szCs w:val="22"/>
        </w:rPr>
        <w:t>venda online, telefònica o per correspondència</w:t>
      </w:r>
      <w:r w:rsidRPr="0030073E">
        <w:rPr>
          <w:rStyle w:val="eop"/>
          <w:rFonts w:ascii="Arial" w:hAnsi="Arial" w:cs="Arial"/>
          <w:sz w:val="22"/>
          <w:szCs w:val="22"/>
        </w:rPr>
        <w:t xml:space="preserve"> amb subministrament directe al domicili del comprador</w:t>
      </w:r>
      <w:r w:rsidR="0030073E">
        <w:rPr>
          <w:rStyle w:val="eop"/>
          <w:rFonts w:ascii="Arial" w:hAnsi="Arial" w:cs="Arial"/>
          <w:sz w:val="22"/>
          <w:szCs w:val="22"/>
        </w:rPr>
        <w:t>.</w:t>
      </w:r>
    </w:p>
    <w:p w14:paraId="5950159E" w14:textId="77777777" w:rsidR="008F49EE" w:rsidRPr="0030073E" w:rsidRDefault="008F49EE" w:rsidP="005A5E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05A25FD" w14:textId="77777777" w:rsidR="00814F16" w:rsidRPr="0030073E" w:rsidRDefault="00814F16" w:rsidP="005A5E9E">
      <w:pPr>
        <w:jc w:val="both"/>
        <w:rPr>
          <w:szCs w:val="22"/>
        </w:rPr>
      </w:pPr>
    </w:p>
    <w:sectPr w:rsidR="00814F16" w:rsidRPr="0030073E" w:rsidSect="006B12FE">
      <w:headerReference w:type="default" r:id="rId10"/>
      <w:footerReference w:type="default" r:id="rId11"/>
      <w:pgSz w:w="11907" w:h="16840" w:code="9"/>
      <w:pgMar w:top="2095" w:right="1275" w:bottom="1134" w:left="1560" w:header="60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50191" w14:textId="77777777" w:rsidR="00C55ED4" w:rsidRDefault="00C55ED4">
      <w:r>
        <w:separator/>
      </w:r>
    </w:p>
  </w:endnote>
  <w:endnote w:type="continuationSeparator" w:id="0">
    <w:p w14:paraId="2E067CCD" w14:textId="77777777" w:rsidR="00C55ED4" w:rsidRDefault="00C5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6FEE3" w14:textId="77777777" w:rsidR="00E50CC8" w:rsidRDefault="00E50CC8">
    <w:pPr>
      <w:spacing w:line="140" w:lineRule="exact"/>
      <w:jc w:val="both"/>
      <w:rPr>
        <w:rFonts w:ascii="Helvetica*" w:hAnsi="Helvetica*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5C50C" w14:textId="77777777" w:rsidR="00C55ED4" w:rsidRDefault="00C55ED4">
      <w:r>
        <w:separator/>
      </w:r>
    </w:p>
  </w:footnote>
  <w:footnote w:type="continuationSeparator" w:id="0">
    <w:p w14:paraId="3766766E" w14:textId="77777777" w:rsidR="00C55ED4" w:rsidRDefault="00C5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DEA2" w14:textId="77777777" w:rsidR="00E50CC8" w:rsidRDefault="0059221D" w:rsidP="00182682">
    <w:pPr>
      <w:suppressAutoHyphens/>
      <w:jc w:val="both"/>
      <w:rPr>
        <w:rFonts w:ascii="Helvetica Light*" w:hAnsi="Helvetica Light*"/>
        <w:sz w:val="24"/>
      </w:rPr>
    </w:pPr>
    <w:r>
      <w:rPr>
        <w:noProof/>
        <w:lang w:eastAsia="ca-ES"/>
      </w:rPr>
      <w:drawing>
        <wp:anchor distT="0" distB="0" distL="114300" distR="114300" simplePos="0" relativeHeight="251657728" behindDoc="0" locked="0" layoutInCell="0" allowOverlap="1" wp14:anchorId="424B83A9" wp14:editId="6606BA31">
          <wp:simplePos x="0" y="0"/>
          <wp:positionH relativeFrom="page">
            <wp:posOffset>641985</wp:posOffset>
          </wp:positionH>
          <wp:positionV relativeFrom="page">
            <wp:posOffset>360045</wp:posOffset>
          </wp:positionV>
          <wp:extent cx="257175" cy="295275"/>
          <wp:effectExtent l="0" t="0" r="9525" b="9525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CC8">
      <w:rPr>
        <w:rFonts w:ascii="Helvetica Light*" w:hAnsi="Helvetica Light*"/>
        <w:sz w:val="24"/>
      </w:rPr>
      <w:t>Generalitat de Catalunya</w:t>
    </w:r>
  </w:p>
  <w:p w14:paraId="29A1E51D" w14:textId="77777777" w:rsidR="00E50CC8" w:rsidRDefault="00E50CC8" w:rsidP="00182682">
    <w:pPr>
      <w:suppressAutoHyphens/>
      <w:jc w:val="both"/>
      <w:rPr>
        <w:rFonts w:ascii="Helvetica Light*" w:hAnsi="Helvetica Light*"/>
        <w:spacing w:val="-3"/>
        <w:sz w:val="24"/>
      </w:rPr>
    </w:pPr>
    <w:r>
      <w:rPr>
        <w:rFonts w:ascii="Helvetica Light*" w:hAnsi="Helvetica Light*"/>
        <w:spacing w:val="-3"/>
        <w:sz w:val="24"/>
      </w:rPr>
      <w:t xml:space="preserve">Departament d’Empresa i </w:t>
    </w:r>
    <w:r w:rsidR="00DC4175">
      <w:rPr>
        <w:rFonts w:ascii="Helvetica Light*" w:hAnsi="Helvetica Light*"/>
        <w:spacing w:val="-3"/>
        <w:sz w:val="24"/>
      </w:rPr>
      <w:t>Coneixement</w:t>
    </w:r>
  </w:p>
  <w:p w14:paraId="42DF5177" w14:textId="77777777" w:rsidR="00E50CC8" w:rsidRDefault="00E50CC8" w:rsidP="00182682">
    <w:pPr>
      <w:pStyle w:val="Ttulo1"/>
      <w:spacing w:line="240" w:lineRule="auto"/>
    </w:pPr>
    <w:r>
      <w:t>Direcció General de Comerç</w:t>
    </w:r>
  </w:p>
  <w:p w14:paraId="0C452A76" w14:textId="77777777" w:rsidR="00E50CC8" w:rsidRDefault="00E50CC8" w:rsidP="00182682">
    <w:pPr>
      <w:pStyle w:val="Encabezado"/>
      <w:rPr>
        <w:rFonts w:ascii="Helvetica Light*" w:hAnsi="Helvetica Light*"/>
        <w:spacing w:val="-3"/>
        <w:sz w:val="16"/>
      </w:rPr>
    </w:pPr>
  </w:p>
  <w:p w14:paraId="547A9761" w14:textId="77777777" w:rsidR="008452E1" w:rsidRDefault="008452E1" w:rsidP="00182682">
    <w:pPr>
      <w:tabs>
        <w:tab w:val="left" w:pos="308"/>
      </w:tabs>
      <w:suppressAutoHyphens/>
      <w:jc w:val="both"/>
      <w:rPr>
        <w:rFonts w:ascii="Helvetica Light*" w:hAnsi="Helvetica Light*"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9DC"/>
    <w:multiLevelType w:val="hybridMultilevel"/>
    <w:tmpl w:val="F9B09B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6BC0"/>
    <w:multiLevelType w:val="hybridMultilevel"/>
    <w:tmpl w:val="F0BCF620"/>
    <w:lvl w:ilvl="0" w:tplc="4C4ED3D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73D5"/>
    <w:multiLevelType w:val="hybridMultilevel"/>
    <w:tmpl w:val="F78AF5F6"/>
    <w:lvl w:ilvl="0" w:tplc="6CA6AE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7E2A"/>
    <w:multiLevelType w:val="hybridMultilevel"/>
    <w:tmpl w:val="AD307A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06A7"/>
    <w:multiLevelType w:val="hybridMultilevel"/>
    <w:tmpl w:val="BCB6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01AB8"/>
    <w:multiLevelType w:val="hybridMultilevel"/>
    <w:tmpl w:val="998C15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167AC"/>
    <w:multiLevelType w:val="hybridMultilevel"/>
    <w:tmpl w:val="0F92B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97"/>
    <w:rsid w:val="000051AB"/>
    <w:rsid w:val="0001264A"/>
    <w:rsid w:val="00014219"/>
    <w:rsid w:val="000346A7"/>
    <w:rsid w:val="00034F38"/>
    <w:rsid w:val="000438D1"/>
    <w:rsid w:val="00084330"/>
    <w:rsid w:val="00087097"/>
    <w:rsid w:val="00091C7D"/>
    <w:rsid w:val="000B06E4"/>
    <w:rsid w:val="000D03AC"/>
    <w:rsid w:val="000D5CE8"/>
    <w:rsid w:val="000E294B"/>
    <w:rsid w:val="00101EBA"/>
    <w:rsid w:val="001175AD"/>
    <w:rsid w:val="0014425C"/>
    <w:rsid w:val="001536FD"/>
    <w:rsid w:val="001643BB"/>
    <w:rsid w:val="001718F0"/>
    <w:rsid w:val="0017617B"/>
    <w:rsid w:val="00177A91"/>
    <w:rsid w:val="00182682"/>
    <w:rsid w:val="00183C0A"/>
    <w:rsid w:val="001A0B69"/>
    <w:rsid w:val="001A3217"/>
    <w:rsid w:val="001A5068"/>
    <w:rsid w:val="001C39BC"/>
    <w:rsid w:val="002212A4"/>
    <w:rsid w:val="002319D9"/>
    <w:rsid w:val="00250BE8"/>
    <w:rsid w:val="00256719"/>
    <w:rsid w:val="002575B5"/>
    <w:rsid w:val="0027158F"/>
    <w:rsid w:val="002943AC"/>
    <w:rsid w:val="002A6F14"/>
    <w:rsid w:val="002C7F4C"/>
    <w:rsid w:val="002E1A68"/>
    <w:rsid w:val="002F40A5"/>
    <w:rsid w:val="0030073E"/>
    <w:rsid w:val="00314349"/>
    <w:rsid w:val="00385094"/>
    <w:rsid w:val="00394B42"/>
    <w:rsid w:val="003C0064"/>
    <w:rsid w:val="003C5CF7"/>
    <w:rsid w:val="003D2551"/>
    <w:rsid w:val="003D3EDD"/>
    <w:rsid w:val="003D78DD"/>
    <w:rsid w:val="003E2F88"/>
    <w:rsid w:val="003E5581"/>
    <w:rsid w:val="004006A0"/>
    <w:rsid w:val="00403F6D"/>
    <w:rsid w:val="004527D3"/>
    <w:rsid w:val="004637C3"/>
    <w:rsid w:val="0048391E"/>
    <w:rsid w:val="0049661E"/>
    <w:rsid w:val="004C44B1"/>
    <w:rsid w:val="004E52A6"/>
    <w:rsid w:val="004E70DC"/>
    <w:rsid w:val="005063DA"/>
    <w:rsid w:val="00530499"/>
    <w:rsid w:val="00540397"/>
    <w:rsid w:val="00542C90"/>
    <w:rsid w:val="00551E1E"/>
    <w:rsid w:val="00564CF5"/>
    <w:rsid w:val="00567690"/>
    <w:rsid w:val="00586429"/>
    <w:rsid w:val="0059061D"/>
    <w:rsid w:val="0059221D"/>
    <w:rsid w:val="00595007"/>
    <w:rsid w:val="005A5E9E"/>
    <w:rsid w:val="005B1BDE"/>
    <w:rsid w:val="005C12BC"/>
    <w:rsid w:val="005C4C5C"/>
    <w:rsid w:val="005F5B0A"/>
    <w:rsid w:val="00616E89"/>
    <w:rsid w:val="006377D6"/>
    <w:rsid w:val="006441D8"/>
    <w:rsid w:val="00673D76"/>
    <w:rsid w:val="00680B5F"/>
    <w:rsid w:val="006B12FE"/>
    <w:rsid w:val="006B3586"/>
    <w:rsid w:val="006B72F0"/>
    <w:rsid w:val="006C683A"/>
    <w:rsid w:val="006E12C6"/>
    <w:rsid w:val="00717B33"/>
    <w:rsid w:val="007249CD"/>
    <w:rsid w:val="007425AC"/>
    <w:rsid w:val="007511C6"/>
    <w:rsid w:val="00795246"/>
    <w:rsid w:val="007A1409"/>
    <w:rsid w:val="007A1ADF"/>
    <w:rsid w:val="007B5A22"/>
    <w:rsid w:val="007B64D2"/>
    <w:rsid w:val="007C773C"/>
    <w:rsid w:val="007D7620"/>
    <w:rsid w:val="007E58BB"/>
    <w:rsid w:val="007F3B27"/>
    <w:rsid w:val="00814F16"/>
    <w:rsid w:val="00815CC9"/>
    <w:rsid w:val="00834267"/>
    <w:rsid w:val="008452E1"/>
    <w:rsid w:val="00881B07"/>
    <w:rsid w:val="00887154"/>
    <w:rsid w:val="008A71AE"/>
    <w:rsid w:val="008B3D45"/>
    <w:rsid w:val="008D00F7"/>
    <w:rsid w:val="008E4A12"/>
    <w:rsid w:val="008F49EE"/>
    <w:rsid w:val="00902686"/>
    <w:rsid w:val="0091400C"/>
    <w:rsid w:val="00925AD6"/>
    <w:rsid w:val="009343B4"/>
    <w:rsid w:val="00935720"/>
    <w:rsid w:val="009403A2"/>
    <w:rsid w:val="0094632D"/>
    <w:rsid w:val="00953A2E"/>
    <w:rsid w:val="00973176"/>
    <w:rsid w:val="009A0216"/>
    <w:rsid w:val="009F4080"/>
    <w:rsid w:val="00A346C9"/>
    <w:rsid w:val="00A37A7A"/>
    <w:rsid w:val="00A52B38"/>
    <w:rsid w:val="00A606D7"/>
    <w:rsid w:val="00A63E67"/>
    <w:rsid w:val="00A71852"/>
    <w:rsid w:val="00A73355"/>
    <w:rsid w:val="00A84836"/>
    <w:rsid w:val="00AA10C7"/>
    <w:rsid w:val="00AB72E4"/>
    <w:rsid w:val="00AE1C0E"/>
    <w:rsid w:val="00AE29D8"/>
    <w:rsid w:val="00AF2BA3"/>
    <w:rsid w:val="00AF67FE"/>
    <w:rsid w:val="00B070A6"/>
    <w:rsid w:val="00B20A5B"/>
    <w:rsid w:val="00B20E14"/>
    <w:rsid w:val="00B2644C"/>
    <w:rsid w:val="00B470A5"/>
    <w:rsid w:val="00B52BE8"/>
    <w:rsid w:val="00B5592E"/>
    <w:rsid w:val="00B85B9C"/>
    <w:rsid w:val="00B863F6"/>
    <w:rsid w:val="00BB62C2"/>
    <w:rsid w:val="00C01881"/>
    <w:rsid w:val="00C04E6A"/>
    <w:rsid w:val="00C21F6C"/>
    <w:rsid w:val="00C55ED4"/>
    <w:rsid w:val="00C6102D"/>
    <w:rsid w:val="00C777B8"/>
    <w:rsid w:val="00CF634F"/>
    <w:rsid w:val="00D061C8"/>
    <w:rsid w:val="00D23EFE"/>
    <w:rsid w:val="00D274BF"/>
    <w:rsid w:val="00D35B35"/>
    <w:rsid w:val="00D5458E"/>
    <w:rsid w:val="00DA3D4A"/>
    <w:rsid w:val="00DB25E9"/>
    <w:rsid w:val="00DB2A97"/>
    <w:rsid w:val="00DC4175"/>
    <w:rsid w:val="00DD1EBF"/>
    <w:rsid w:val="00DE25DB"/>
    <w:rsid w:val="00DE6D3F"/>
    <w:rsid w:val="00DE752A"/>
    <w:rsid w:val="00E12134"/>
    <w:rsid w:val="00E50CC8"/>
    <w:rsid w:val="00E74AD5"/>
    <w:rsid w:val="00EB6EA7"/>
    <w:rsid w:val="00EC03F5"/>
    <w:rsid w:val="00ED372B"/>
    <w:rsid w:val="00EE4043"/>
    <w:rsid w:val="00EF5E4D"/>
    <w:rsid w:val="00F054C9"/>
    <w:rsid w:val="00F369CC"/>
    <w:rsid w:val="00F6184C"/>
    <w:rsid w:val="00FE2BF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ED7EA2"/>
  <w15:docId w15:val="{962BBFC4-1671-41EC-A1F4-53C25619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240" w:lineRule="exact"/>
      <w:jc w:val="both"/>
      <w:outlineLvl w:val="0"/>
    </w:pPr>
    <w:rPr>
      <w:rFonts w:ascii="Helvetica*" w:hAnsi="Helvetica*"/>
      <w:b/>
      <w:bCs/>
      <w:spacing w:val="-3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9403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75B5"/>
    <w:pPr>
      <w:ind w:left="708"/>
    </w:pPr>
  </w:style>
  <w:style w:type="paragraph" w:customStyle="1" w:styleId="paragraph">
    <w:name w:val="paragraph"/>
    <w:basedOn w:val="Normal"/>
    <w:rsid w:val="00177A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normaltextrun">
    <w:name w:val="normaltextrun"/>
    <w:basedOn w:val="Fuentedeprrafopredeter"/>
    <w:rsid w:val="00177A91"/>
  </w:style>
  <w:style w:type="character" w:customStyle="1" w:styleId="eop">
    <w:name w:val="eop"/>
    <w:basedOn w:val="Fuentedeprrafopredeter"/>
    <w:rsid w:val="0017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337768901975429B0BCB918A05B357" ma:contentTypeVersion="9" ma:contentTypeDescription="Crear nuevo documento." ma:contentTypeScope="" ma:versionID="9f545f92b1a5a3066c7f9790a9c55f15">
  <xsd:schema xmlns:xsd="http://www.w3.org/2001/XMLSchema" xmlns:xs="http://www.w3.org/2001/XMLSchema" xmlns:p="http://schemas.microsoft.com/office/2006/metadata/properties" xmlns:ns3="4147bfdd-ae05-4528-b9bc-6f1ebffbe7f9" targetNamespace="http://schemas.microsoft.com/office/2006/metadata/properties" ma:root="true" ma:fieldsID="6792e3c2c304ae44bd713033420a73af" ns3:_="">
    <xsd:import namespace="4147bfdd-ae05-4528-b9bc-6f1ebffbe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7bfdd-ae05-4528-b9bc-6f1ebffbe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F3803-D28C-4E1F-B596-2EBFDAC14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7bfdd-ae05-4528-b9bc-6f1ebffbe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0214C-90C1-4962-975D-0FFB9C286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23470-A568-481F-AA97-C8B04BFF22D2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147bfdd-ae05-4528-b9bc-6f1ebffbe7f9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4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GENERALITAT DE CATALUNYA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mr</dc:creator>
  <cp:lastModifiedBy>Cristina Andreu</cp:lastModifiedBy>
  <cp:revision>2</cp:revision>
  <cp:lastPrinted>2019-01-07T18:13:00Z</cp:lastPrinted>
  <dcterms:created xsi:type="dcterms:W3CDTF">2020-04-17T07:48:00Z</dcterms:created>
  <dcterms:modified xsi:type="dcterms:W3CDTF">2020-04-17T07:48:00Z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0x010100DE337768901975429B0BCB918A05B357</vt:lpwstr>
  </property>
</Properties>
</file>